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CA8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المنهاج المعدل</w:t>
      </w:r>
    </w:p>
    <w:p w:rsidR="00A627A5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للعام 2016</w:t>
      </w:r>
    </w:p>
    <w:p w:rsidR="00A627A5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DD4F19" w:rsidP="00A627A5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المادة</w:t>
      </w:r>
      <w:r w:rsidRPr="00DD4F19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>:</w:t>
      </w:r>
      <w:r w:rsidR="004C1CA8" w:rsidRPr="00DD4F19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 xml:space="preserve"> </w:t>
      </w:r>
      <w:r w:rsidR="00A627A5"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المباديء الإقتصادية</w:t>
      </w:r>
    </w:p>
    <w:p w:rsidR="00A627A5" w:rsidRPr="00A8710B" w:rsidRDefault="00A627A5" w:rsidP="00A627A5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السنتان الأولى والثانية</w:t>
      </w:r>
    </w:p>
    <w:p w:rsidR="00A627A5" w:rsidRPr="00A8710B" w:rsidRDefault="00A627A5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 w:bidi="ar-LB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u w:val="single"/>
          <w:rtl/>
          <w:lang w:val="fr-FR" w:eastAsia="fr-FR"/>
        </w:rPr>
        <w:t>إختصاص</w:t>
      </w:r>
    </w:p>
    <w:p w:rsidR="008F6A6C" w:rsidRPr="00A8710B" w:rsidRDefault="008F6A6C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u w:val="single"/>
          <w:rtl/>
          <w:lang w:val="fr-FR" w:eastAsia="fr-FR"/>
        </w:rPr>
      </w:pPr>
    </w:p>
    <w:p w:rsidR="004C1CA8" w:rsidRPr="00A8710B" w:rsidRDefault="008F6A6C" w:rsidP="004C1CA8">
      <w:pPr>
        <w:keepNext/>
        <w:spacing w:before="240"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  <w:r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>محاسب مساعد</w:t>
      </w:r>
    </w:p>
    <w:p w:rsidR="008F6A6C" w:rsidRPr="00A8710B" w:rsidRDefault="008F6A6C" w:rsidP="004C1CA8">
      <w:pPr>
        <w:keepNext/>
        <w:spacing w:before="240"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A627A5" w:rsidRPr="00A8710B" w:rsidRDefault="00A627A5" w:rsidP="004C1CA8">
      <w:pPr>
        <w:keepNext/>
        <w:spacing w:before="240"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4C1CA8" w:rsidRPr="00A8710B" w:rsidRDefault="004C1CA8" w:rsidP="008F6A6C">
      <w:pPr>
        <w:keepNext/>
        <w:spacing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  <w:r w:rsidRPr="00A8710B"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  <w:t xml:space="preserve"> </w:t>
      </w:r>
      <w:r w:rsidR="008F6A6C" w:rsidRPr="00A8710B">
        <w:rPr>
          <w:rFonts w:asciiTheme="minorBidi" w:eastAsia="Times New Roman" w:hAnsiTheme="minorBidi" w:hint="cs"/>
          <w:b/>
          <w:bCs/>
          <w:caps/>
          <w:sz w:val="36"/>
          <w:szCs w:val="36"/>
          <w:rtl/>
          <w:lang w:val="fr-FR" w:eastAsia="fr-FR"/>
        </w:rPr>
        <w:t>مستكتب مختزل</w:t>
      </w:r>
    </w:p>
    <w:p w:rsidR="00A627A5" w:rsidRDefault="00A627A5" w:rsidP="004C1CA8">
      <w:pPr>
        <w:keepNext/>
        <w:spacing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A8710B" w:rsidRDefault="00A8710B" w:rsidP="004C1CA8">
      <w:pPr>
        <w:keepNext/>
        <w:spacing w:after="12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6"/>
          <w:szCs w:val="36"/>
          <w:rtl/>
          <w:lang w:val="fr-FR" w:eastAsia="fr-FR"/>
        </w:rPr>
      </w:pPr>
    </w:p>
    <w:p w:rsidR="004C1CA8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</w:p>
    <w:p w:rsidR="004C1CA8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</w:p>
    <w:p w:rsidR="004C1CA8" w:rsidRPr="005F0C1E" w:rsidRDefault="004C1CA8" w:rsidP="004C1CA8">
      <w:pPr>
        <w:keepNext/>
        <w:spacing w:after="0" w:line="240" w:lineRule="auto"/>
        <w:ind w:left="425" w:right="-6" w:hanging="397"/>
        <w:jc w:val="center"/>
        <w:outlineLvl w:val="1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rtl/>
          <w:lang w:val="fr-FR" w:eastAsia="fr-FR"/>
        </w:rPr>
        <w:t>*********</w:t>
      </w:r>
    </w:p>
    <w:p w:rsidR="007C1443" w:rsidRPr="009D64E2" w:rsidRDefault="007C1443" w:rsidP="007C1443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lastRenderedPageBreak/>
        <w:t xml:space="preserve">منهاج السنة </w:t>
      </w: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الثانية</w:t>
      </w:r>
    </w:p>
    <w:p w:rsidR="007C1443" w:rsidRDefault="007C1443" w:rsidP="007C1443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عدد الساعات السنوية</w:t>
      </w:r>
    </w:p>
    <w:p w:rsidR="007C1443" w:rsidRDefault="007C1443" w:rsidP="007C1443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30 ساعة</w:t>
      </w:r>
    </w:p>
    <w:p w:rsidR="00D042A1" w:rsidRPr="007C1443" w:rsidRDefault="007C1443" w:rsidP="007C1443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7C1443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الدرس الأول</w:t>
      </w:r>
      <w:r w:rsidRPr="007C1443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7C1443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العوامل الإقتصادية (الفاعليات الإقتصادية)</w:t>
      </w:r>
    </w:p>
    <w:p w:rsidR="00DE7784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-1</w:t>
      </w:r>
      <w:r w:rsidR="00DE7784" w:rsidRPr="00891CAC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تعريف الفاعلين في الحياة الإقتصادية</w:t>
      </w:r>
    </w:p>
    <w:p w:rsidR="00DE7784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</w:t>
      </w:r>
      <w:r w:rsidR="00DE7784" w:rsidRPr="00891CAC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أهم الفاعلين في الحياة الإقتصادية</w:t>
      </w:r>
    </w:p>
    <w:p w:rsidR="00DE7784" w:rsidRDefault="007C1443" w:rsidP="007C144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-2-1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العائلات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</w:p>
    <w:p w:rsidR="007C1443" w:rsidRDefault="007C1443" w:rsidP="007C144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تعريف العائلات</w:t>
      </w:r>
    </w:p>
    <w:p w:rsidR="007C1443" w:rsidRDefault="007C1443" w:rsidP="007C144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دور العائلات في النشاط الإقتصادي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ثالثا: موازنة العائلة</w:t>
      </w:r>
    </w:p>
    <w:p w:rsidR="00DE7784" w:rsidRDefault="007C1443" w:rsidP="007C144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المشروعات (المؤسسات غير المالية)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تعريف المشروع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خصائص المشروع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ثالثا: وظائف أو دور المشروع</w:t>
      </w:r>
    </w:p>
    <w:p w:rsidR="00DE7784" w:rsidRDefault="007C1443" w:rsidP="00A0438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الإدارات العامة (الدولة)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تعريف الإدارات العامة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دور الإدارات العامة في النشاط الإقتصادي</w:t>
      </w:r>
    </w:p>
    <w:p w:rsidR="00DE7784" w:rsidRDefault="007C1443" w:rsidP="00A0438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المؤسسات المالية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تعريف المؤسسات المالية</w:t>
      </w:r>
    </w:p>
    <w:p w:rsidR="007C1443" w:rsidRDefault="007C144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أهم قطاعات المؤسسات المالية</w:t>
      </w:r>
    </w:p>
    <w:p w:rsidR="00DE7784" w:rsidRDefault="007C1443" w:rsidP="00A0438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1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</w:t>
      </w:r>
      <w:r w:rsidR="00A04383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5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A04383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العالم الخارجي (الخارج)</w:t>
      </w:r>
    </w:p>
    <w:p w:rsidR="00DE7784" w:rsidRPr="009D64E2" w:rsidRDefault="00DE7784" w:rsidP="007C1443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 xml:space="preserve">الدرس </w:t>
      </w:r>
      <w:r w:rsidR="007C1443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الثاني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الإنتاج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-1</w:t>
      </w:r>
      <w:r w:rsidR="00DE7784" w:rsidRPr="00474B66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تعريف الإنتاج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</w:t>
      </w:r>
      <w:r w:rsidR="00DE7784" w:rsidRPr="00474B66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عناصر الإنتاج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 w:rsidRPr="000A0D4B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-2-1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0A0D4B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العامل الطبيعي (الأرض)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-2-1-1: مفهوم العامل الطبيعي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-2-1-2: الثروات الطبيعية (المواد الأولية </w:t>
      </w:r>
      <w:r w:rsidR="00DE7784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مصادر الطاقة)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-2-1-3: خصائص الطبيعة</w:t>
      </w:r>
    </w:p>
    <w:p w:rsidR="00DE7784" w:rsidRPr="000A0D4B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 w:rsidRPr="000A0D4B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-2-2</w:t>
      </w:r>
      <w:r w:rsidR="00DE7784" w:rsidRPr="000A0D4B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0A0D4B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العمل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-2-2-1: تعريف العمل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-2-2-2: خصائص العمل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-2-2-3: منفعة العمل (بالنسبة للعامل </w:t>
      </w:r>
      <w:r w:rsidR="00DE7784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بالنسبة للمشروع </w:t>
      </w:r>
      <w:r w:rsidR="00DE7784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بالنسبة للمجتمع)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-2-2-4: مكننة العمل (تعريفها </w:t>
      </w:r>
      <w:r w:rsidR="00DE7784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نتائجها الإقتصادية والإنتاجية)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-2-2-5: تقسيم العمل (تعريفه </w:t>
      </w:r>
      <w:r w:rsidR="00DE7784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خصائصه </w:t>
      </w:r>
      <w:r w:rsidR="00DE7784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مساوئه)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lastRenderedPageBreak/>
        <w:t>2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-2-2-6: أنواع الأعمال (العمل التنفيذي </w:t>
      </w:r>
      <w:r w:rsidR="00DE7784" w:rsidRPr="009D64E2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العمل الإداري </w:t>
      </w:r>
      <w:r w:rsidR="00DE7784" w:rsidRPr="009D64E2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العمل الإستنباطي </w:t>
      </w:r>
      <w:r w:rsidR="00DE7784" w:rsidRPr="009D64E2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العمل الفكري </w:t>
      </w:r>
      <w:r w:rsidR="00DE7784" w:rsidRPr="009D64E2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العمل اليدوي </w:t>
      </w:r>
      <w:r w:rsidR="00DE7784" w:rsidRPr="009D64E2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العمل الجماعي)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-2-3</w:t>
      </w:r>
      <w:r w:rsidR="00DE7784" w:rsidRPr="000A0D4B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رأس المال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-2-3-1: تعريفه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-2-3-2: خصائصه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3-2-3-3: أنواعه (التقني </w:t>
      </w:r>
      <w:r w:rsidRPr="009D64E2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الحقوقي </w:t>
      </w:r>
      <w:r w:rsidRPr="009D64E2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الحسابي)</w:t>
      </w:r>
    </w:p>
    <w:p w:rsidR="00DE7784" w:rsidRPr="005549F5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 w:rsidRPr="005549F5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-2-4</w:t>
      </w:r>
      <w:r w:rsidR="00DE7784" w:rsidRPr="005549F5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5549F5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عناصر تكوين رأس المال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 xml:space="preserve"> (الإدخار والإستثمار)</w:t>
      </w:r>
    </w:p>
    <w:p w:rsidR="00DE7784" w:rsidRDefault="00A04383" w:rsidP="00A04383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237D5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 w:rsidRPr="00237D5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-2-4-1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237D5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الإدخار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</w:t>
      </w:r>
    </w:p>
    <w:p w:rsidR="00A04383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تعريفه</w:t>
      </w:r>
    </w:p>
    <w:p w:rsidR="00A04383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أهميته</w:t>
      </w:r>
    </w:p>
    <w:p w:rsidR="00A04383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ثالثا: عوامله</w:t>
      </w:r>
    </w:p>
    <w:p w:rsidR="00A04383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رابعا: أشكاله (أنواعه)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النوع الأول: الإدخار الطوعي أو الإرادي (تعريفه </w:t>
      </w:r>
      <w:r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عوامله)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النوع الثاني: الإدخار الإجباري أو الإلزامي (تعريفه </w:t>
      </w:r>
      <w:r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عوامله)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2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-2-5</w:t>
      </w:r>
      <w:r w:rsidR="00DE7784" w:rsidRPr="00BF32A5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الإستثمار</w:t>
      </w:r>
      <w:r w:rsidR="00DE7784" w:rsidRPr="001A791E">
        <w:rPr>
          <w:rFonts w:asciiTheme="minorBidi" w:eastAsia="Times New Roman" w:hAnsiTheme="minorBidi"/>
          <w:b/>
          <w:bCs/>
          <w:caps/>
          <w:sz w:val="32"/>
          <w:szCs w:val="32"/>
          <w:rtl/>
          <w:lang w:val="fr-FR" w:eastAsia="fr-FR"/>
        </w:rPr>
        <w:t xml:space="preserve"> </w:t>
      </w:r>
    </w:p>
    <w:p w:rsidR="00DE7784" w:rsidRPr="00BF32A5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 w:rsidRPr="00BF32A5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-2-5-1: تعريفه</w:t>
      </w:r>
    </w:p>
    <w:p w:rsidR="00DE7784" w:rsidRPr="00BF32A5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 w:rsidRPr="00BF32A5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-2-5-2: أهميته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 w:rsidRPr="00BF32A5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-2-5-3: أنواعه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(إستثمار القطاع الإنتاجي الخاص </w:t>
      </w:r>
      <w:r w:rsidR="00DE7784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إستثمار القطاع العام)</w:t>
      </w:r>
    </w:p>
    <w:p w:rsidR="00DE7784" w:rsidRDefault="00A04383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2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-2-5-4: العوامل المشجعة على الإستثمار</w:t>
      </w:r>
    </w:p>
    <w:p w:rsidR="00DE7784" w:rsidRPr="009D64E2" w:rsidRDefault="00DE7784" w:rsidP="00020B05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 xml:space="preserve">الدرس </w:t>
      </w:r>
      <w:r w:rsidR="00020B05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الثالث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Pr="009D64E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الإستهلاك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DE7784" w:rsidRP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-1</w:t>
      </w:r>
      <w:r w:rsidR="00DE7784" w:rsidRP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مقدمة عامة حول الإستهلاك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</w:t>
      </w:r>
      <w:r w:rsidR="00DE7784" w:rsidRPr="006122B8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تعريف الإستهلاك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-3</w:t>
      </w:r>
      <w:r w:rsidR="00DE7784" w:rsidRPr="006122B8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الفاعليات الإستهلاكية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-3-1: الأفراد والجماعات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-3-2: الجمعيات الخاصة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-3-3: الشركات الخاصة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-3-4: المؤسسات المالية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-3-5: الإدارات العامة والإدارات المحلية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-4</w:t>
      </w:r>
      <w:r w:rsidR="00DE7784" w:rsidRPr="006122B8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السلع الإستهلاكية والخدمات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 w:rsidRPr="006122B8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-4-1: السلع الإستهلاكية (المعمرة </w:t>
      </w:r>
      <w:r w:rsidR="00DE7784" w:rsidRPr="006122B8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E7784" w:rsidRPr="006122B8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غير المعمرة)</w:t>
      </w:r>
    </w:p>
    <w:p w:rsidR="00DE7784" w:rsidRDefault="00020B05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-4-2: الخدمات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3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-5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تأثير المشروعات على الإستهلاك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-5-1: بواسطة السعر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-5-2: بواسطة المنتوجات</w:t>
      </w:r>
    </w:p>
    <w:p w:rsidR="00DE7784" w:rsidRPr="009D64E2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30"/>
          <w:szCs w:val="30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3</w:t>
      </w:r>
      <w:r w:rsidR="00DE7784" w:rsidRPr="009D64E2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-5-3: بواسطة الدعاية والإعلان</w:t>
      </w:r>
    </w:p>
    <w:p w:rsidR="00DE7784" w:rsidRPr="001B4466" w:rsidRDefault="00DE7784" w:rsidP="00237D54">
      <w:pPr>
        <w:spacing w:after="0"/>
        <w:jc w:val="center"/>
        <w:rPr>
          <w:rFonts w:asciiTheme="minorBidi" w:eastAsia="Times New Roman" w:hAnsiTheme="minorBidi"/>
          <w:b/>
          <w:bCs/>
          <w:caps/>
          <w:sz w:val="32"/>
          <w:szCs w:val="32"/>
          <w:u w:val="single"/>
          <w:rtl/>
          <w:lang w:val="fr-FR" w:eastAsia="fr-FR"/>
        </w:rPr>
      </w:pPr>
      <w:r w:rsidRPr="001B4466"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lastRenderedPageBreak/>
        <w:t xml:space="preserve">الدرس </w:t>
      </w:r>
      <w:r w:rsidR="00237D54"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الرابع</w:t>
      </w:r>
      <w:r w:rsidRPr="001B4466">
        <w:rPr>
          <w:rFonts w:asciiTheme="minorBidi" w:eastAsia="Times New Roman" w:hAnsiTheme="minorBidi" w:hint="cs"/>
          <w:b/>
          <w:bCs/>
          <w:caps/>
          <w:sz w:val="32"/>
          <w:szCs w:val="32"/>
          <w:rtl/>
          <w:lang w:val="fr-FR" w:eastAsia="fr-FR"/>
        </w:rPr>
        <w:t xml:space="preserve">: </w:t>
      </w:r>
      <w:r w:rsidR="00237D54">
        <w:rPr>
          <w:rFonts w:asciiTheme="minorBidi" w:eastAsia="Times New Roman" w:hAnsiTheme="minorBidi" w:hint="cs"/>
          <w:b/>
          <w:bCs/>
          <w:caps/>
          <w:sz w:val="32"/>
          <w:szCs w:val="32"/>
          <w:u w:val="single"/>
          <w:rtl/>
          <w:lang w:val="fr-FR" w:eastAsia="fr-FR"/>
        </w:rPr>
        <w:t>الدخل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-1</w:t>
      </w:r>
      <w:r w:rsidR="00DE7784" w:rsidRPr="008528E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تعريفه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-2</w:t>
      </w:r>
      <w:r w:rsidR="00DE7784" w:rsidRPr="008528E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أنواعه</w:t>
      </w:r>
    </w:p>
    <w:p w:rsidR="00DE7784" w:rsidRPr="008528E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-2-1: الدخل الثابت والدخل المتحرك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-2-2: الدخل النقدي والدخل العيني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-2-1: الدخل الفعلي والدخل الإسمي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-3</w:t>
      </w:r>
      <w:r w:rsidR="00DE7784" w:rsidRPr="008528E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مصادره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-3-1: المداخيل الأولية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4</w:t>
      </w:r>
      <w:r w:rsidR="00DE7784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-3-2: الدخل من التحويلات</w:t>
      </w:r>
    </w:p>
    <w:p w:rsidR="00DE7784" w:rsidRDefault="00A96382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4</w:t>
      </w:r>
      <w:r w:rsidR="00DE7784" w:rsidRPr="00233C29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-4</w:t>
      </w:r>
      <w:r w:rsidR="00DE7784" w:rsidRPr="00233C29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: </w:t>
      </w:r>
      <w:r w:rsidR="00DE7784" w:rsidRPr="00233C29">
        <w:rPr>
          <w:rFonts w:asciiTheme="minorBidi" w:eastAsia="Times New Roman" w:hAnsiTheme="minorBidi" w:hint="cs"/>
          <w:b/>
          <w:bCs/>
          <w:caps/>
          <w:sz w:val="28"/>
          <w:szCs w:val="28"/>
          <w:u w:val="single"/>
          <w:rtl/>
          <w:lang w:val="fr-FR" w:eastAsia="fr-FR"/>
        </w:rPr>
        <w:t>التفاوت بين المداخيل</w:t>
      </w:r>
    </w:p>
    <w:p w:rsidR="00DE7784" w:rsidRDefault="00DE7784" w:rsidP="00DE7784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 w:rsidRPr="00233C29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5-4-1: أسباب التفاوت بين المداخيل (الأسباب الشخصية </w:t>
      </w:r>
      <w:r w:rsidRPr="00233C29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Pr="00233C29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الأسباب غير الشخصية)</w:t>
      </w:r>
    </w:p>
    <w:p w:rsidR="00D979C0" w:rsidRPr="00D979C0" w:rsidRDefault="00020B05" w:rsidP="00A96382">
      <w:pPr>
        <w:spacing w:after="0"/>
        <w:jc w:val="center"/>
        <w:rPr>
          <w:rFonts w:asciiTheme="minorBidi" w:eastAsia="Times New Roman" w:hAnsiTheme="minorBidi"/>
          <w:b/>
          <w:bCs/>
          <w:caps/>
          <w:sz w:val="30"/>
          <w:szCs w:val="30"/>
          <w:u w:val="single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 xml:space="preserve">الدرس </w:t>
      </w:r>
      <w:r w:rsidR="00A96382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الخامس</w:t>
      </w:r>
      <w:r w:rsidR="00D979C0" w:rsidRPr="00D979C0">
        <w:rPr>
          <w:rFonts w:asciiTheme="minorBidi" w:eastAsia="Times New Roman" w:hAnsiTheme="minorBidi" w:hint="cs"/>
          <w:b/>
          <w:bCs/>
          <w:caps/>
          <w:sz w:val="30"/>
          <w:szCs w:val="30"/>
          <w:rtl/>
          <w:lang w:val="fr-FR" w:eastAsia="fr-FR"/>
        </w:rPr>
        <w:t xml:space="preserve">: </w:t>
      </w:r>
      <w:r w:rsidR="00D979C0" w:rsidRPr="00D979C0">
        <w:rPr>
          <w:rFonts w:asciiTheme="minorBidi" w:eastAsia="Times New Roman" w:hAnsiTheme="minorBidi" w:hint="cs"/>
          <w:b/>
          <w:bCs/>
          <w:caps/>
          <w:sz w:val="30"/>
          <w:szCs w:val="30"/>
          <w:u w:val="single"/>
          <w:rtl/>
          <w:lang w:val="fr-FR" w:eastAsia="fr-FR"/>
        </w:rPr>
        <w:t>البطالة</w:t>
      </w:r>
    </w:p>
    <w:p w:rsidR="00D979C0" w:rsidRDefault="00A96382" w:rsidP="00A96382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020B05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: تعريف</w:t>
      </w: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البطالة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-2: تعريف العاطل عن العمل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-3: تعريف الفئة الناشطة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-4: الفئة غير الناشطة</w:t>
      </w:r>
    </w:p>
    <w:p w:rsidR="00D979C0" w:rsidRDefault="00A96382" w:rsidP="00A96382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-5: أنواع البطالة </w:t>
      </w:r>
    </w:p>
    <w:p w:rsidR="00A96382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البطالة المستترة أو المقنعة</w:t>
      </w:r>
    </w:p>
    <w:p w:rsidR="00A96382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البطالة الظرفية أو الطارئة</w:t>
      </w:r>
    </w:p>
    <w:p w:rsidR="00A96382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ثالثا: البطالة الإختيارية أو الإرادية</w:t>
      </w:r>
    </w:p>
    <w:p w:rsidR="00A96382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رابعا: البطالة الهيكلية أو البنيوية</w:t>
      </w:r>
    </w:p>
    <w:p w:rsidR="00A96382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خامسا: البطالة الموسمية</w:t>
      </w:r>
    </w:p>
    <w:p w:rsidR="00A96382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سادسا: البطالة الدورية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-6: أسباب البطالة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-7: آثار (إنعكاسات) البطالة (الآثار الإجتماعية </w:t>
      </w:r>
      <w:r w:rsidR="00D979C0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الآثار الإقتصادية)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-8: المعادلات المطلوبة لحل مسائل البطالة (معدل النشاط </w:t>
      </w:r>
      <w:r w:rsidR="00D979C0"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  <w:t>–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 xml:space="preserve"> معدل البطالة)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-9: تمارين تطبيقية (مسائل) عن البطالة</w:t>
      </w:r>
    </w:p>
    <w:p w:rsidR="00D979C0" w:rsidRDefault="00A96382" w:rsidP="00020B05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5</w:t>
      </w:r>
      <w:r w:rsidR="00D979C0"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-10: طرق مكافحة (معالجة) البطالة</w:t>
      </w:r>
    </w:p>
    <w:p w:rsidR="00D979C0" w:rsidRDefault="00D979C0" w:rsidP="00D979C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أولا: الطرق التقليدية</w:t>
      </w:r>
    </w:p>
    <w:p w:rsidR="00D979C0" w:rsidRDefault="00D979C0" w:rsidP="00D979C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ثانيا: سياسة المحافظة على فرص العمل</w:t>
      </w:r>
    </w:p>
    <w:p w:rsidR="00D979C0" w:rsidRDefault="00D979C0" w:rsidP="00D979C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ثالثا: سياسة إيجاد فرص عمل جديدة</w:t>
      </w:r>
    </w:p>
    <w:p w:rsidR="00D979C0" w:rsidRDefault="00D979C0" w:rsidP="00D979C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رابعا: سياسات العمل المختلفة</w:t>
      </w:r>
    </w:p>
    <w:p w:rsidR="00A1347A" w:rsidRDefault="00D979C0" w:rsidP="00D979C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r>
        <w:rPr>
          <w:rFonts w:asciiTheme="minorBidi" w:eastAsia="Times New Roman" w:hAnsiTheme="minorBidi" w:hint="cs"/>
          <w:b/>
          <w:bCs/>
          <w:caps/>
          <w:sz w:val="28"/>
          <w:szCs w:val="28"/>
          <w:rtl/>
          <w:lang w:val="fr-FR" w:eastAsia="fr-FR"/>
        </w:rPr>
        <w:t>خامسا: السياسات الليبرالية الحالية</w:t>
      </w:r>
    </w:p>
    <w:p w:rsidR="00CC644E" w:rsidRDefault="00CC644E" w:rsidP="00D979C0">
      <w:pPr>
        <w:spacing w:after="0"/>
        <w:jc w:val="right"/>
        <w:rPr>
          <w:rFonts w:asciiTheme="minorBidi" w:eastAsia="Times New Roman" w:hAnsiTheme="minorBidi"/>
          <w:b/>
          <w:bCs/>
          <w:caps/>
          <w:sz w:val="28"/>
          <w:szCs w:val="28"/>
          <w:rtl/>
          <w:lang w:val="fr-FR" w:eastAsia="fr-FR"/>
        </w:rPr>
      </w:pPr>
      <w:bookmarkStart w:id="0" w:name="_GoBack"/>
      <w:bookmarkEnd w:id="0"/>
    </w:p>
    <w:sectPr w:rsidR="00CC644E" w:rsidSect="00A653A0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673" w:rsidRDefault="00DC5673" w:rsidP="00A653A0">
      <w:pPr>
        <w:spacing w:after="0" w:line="240" w:lineRule="auto"/>
      </w:pPr>
      <w:r>
        <w:separator/>
      </w:r>
    </w:p>
  </w:endnote>
  <w:endnote w:type="continuationSeparator" w:id="0">
    <w:p w:rsidR="00DC5673" w:rsidRDefault="00DC5673" w:rsidP="00A65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19768"/>
      <w:docPartObj>
        <w:docPartGallery w:val="Page Numbers (Bottom of Page)"/>
        <w:docPartUnique/>
      </w:docPartObj>
    </w:sdtPr>
    <w:sdtEndPr/>
    <w:sdtContent>
      <w:p w:rsidR="00D042A1" w:rsidRDefault="00F26D2C">
        <w:pPr>
          <w:pStyle w:val="Footer"/>
          <w:jc w:val="center"/>
        </w:pPr>
        <w:r w:rsidRPr="002B6246">
          <w:rPr>
            <w:rFonts w:asciiTheme="minorBidi" w:hAnsiTheme="minorBidi"/>
            <w:b/>
            <w:bCs/>
            <w:sz w:val="28"/>
            <w:szCs w:val="28"/>
          </w:rPr>
          <w:fldChar w:fldCharType="begin"/>
        </w:r>
        <w:r w:rsidR="00D042A1" w:rsidRPr="002B6246">
          <w:rPr>
            <w:rFonts w:asciiTheme="minorBidi" w:hAnsiTheme="minorBidi"/>
            <w:b/>
            <w:bCs/>
            <w:sz w:val="28"/>
            <w:szCs w:val="28"/>
          </w:rPr>
          <w:instrText xml:space="preserve"> PAGE   \* MERGEFORMAT </w:instrText>
        </w:r>
        <w:r w:rsidRPr="002B6246">
          <w:rPr>
            <w:rFonts w:asciiTheme="minorBidi" w:hAnsiTheme="minorBidi"/>
            <w:b/>
            <w:bCs/>
            <w:sz w:val="28"/>
            <w:szCs w:val="28"/>
          </w:rPr>
          <w:fldChar w:fldCharType="separate"/>
        </w:r>
        <w:r w:rsidR="00CB59A3">
          <w:rPr>
            <w:rFonts w:asciiTheme="minorBidi" w:hAnsiTheme="minorBidi"/>
            <w:b/>
            <w:bCs/>
            <w:noProof/>
            <w:sz w:val="28"/>
            <w:szCs w:val="28"/>
          </w:rPr>
          <w:t>4</w:t>
        </w:r>
        <w:r w:rsidRPr="002B6246">
          <w:rPr>
            <w:rFonts w:asciiTheme="minorBidi" w:hAnsiTheme="minorBidi"/>
            <w:b/>
            <w:bCs/>
            <w:sz w:val="28"/>
            <w:szCs w:val="28"/>
          </w:rPr>
          <w:fldChar w:fldCharType="end"/>
        </w:r>
      </w:p>
    </w:sdtContent>
  </w:sdt>
  <w:p w:rsidR="00D042A1" w:rsidRDefault="00D042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673" w:rsidRDefault="00DC5673" w:rsidP="00A653A0">
      <w:pPr>
        <w:spacing w:after="0" w:line="240" w:lineRule="auto"/>
      </w:pPr>
      <w:r>
        <w:separator/>
      </w:r>
    </w:p>
  </w:footnote>
  <w:footnote w:type="continuationSeparator" w:id="0">
    <w:p w:rsidR="00DC5673" w:rsidRDefault="00DC5673" w:rsidP="00A653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14B1"/>
    <w:rsid w:val="00020B05"/>
    <w:rsid w:val="000668ED"/>
    <w:rsid w:val="000725F0"/>
    <w:rsid w:val="00074DD0"/>
    <w:rsid w:val="000A0D4B"/>
    <w:rsid w:val="00123140"/>
    <w:rsid w:val="00181BDA"/>
    <w:rsid w:val="001950C3"/>
    <w:rsid w:val="001C68CD"/>
    <w:rsid w:val="00233C29"/>
    <w:rsid w:val="00237D54"/>
    <w:rsid w:val="002513B3"/>
    <w:rsid w:val="00292D93"/>
    <w:rsid w:val="00293BB3"/>
    <w:rsid w:val="002B02B9"/>
    <w:rsid w:val="002B6246"/>
    <w:rsid w:val="0031772E"/>
    <w:rsid w:val="00327A38"/>
    <w:rsid w:val="00342A1B"/>
    <w:rsid w:val="003438A2"/>
    <w:rsid w:val="003461CB"/>
    <w:rsid w:val="003537C8"/>
    <w:rsid w:val="0036297C"/>
    <w:rsid w:val="003A7877"/>
    <w:rsid w:val="004241BC"/>
    <w:rsid w:val="00431D2F"/>
    <w:rsid w:val="00432577"/>
    <w:rsid w:val="00450F02"/>
    <w:rsid w:val="00453590"/>
    <w:rsid w:val="00465DA0"/>
    <w:rsid w:val="00473CAE"/>
    <w:rsid w:val="00474B66"/>
    <w:rsid w:val="004C1CA8"/>
    <w:rsid w:val="0052342C"/>
    <w:rsid w:val="005549F5"/>
    <w:rsid w:val="006122B8"/>
    <w:rsid w:val="00612952"/>
    <w:rsid w:val="006914B1"/>
    <w:rsid w:val="006A1D5C"/>
    <w:rsid w:val="006F525F"/>
    <w:rsid w:val="007C1443"/>
    <w:rsid w:val="007D429F"/>
    <w:rsid w:val="008528E4"/>
    <w:rsid w:val="00873B43"/>
    <w:rsid w:val="00891CAC"/>
    <w:rsid w:val="008C658C"/>
    <w:rsid w:val="008E4668"/>
    <w:rsid w:val="008F6A6C"/>
    <w:rsid w:val="00904C91"/>
    <w:rsid w:val="00946EE8"/>
    <w:rsid w:val="00973C1A"/>
    <w:rsid w:val="00982858"/>
    <w:rsid w:val="009D64E2"/>
    <w:rsid w:val="00A04383"/>
    <w:rsid w:val="00A06A0F"/>
    <w:rsid w:val="00A1347A"/>
    <w:rsid w:val="00A15FF3"/>
    <w:rsid w:val="00A22F3C"/>
    <w:rsid w:val="00A26001"/>
    <w:rsid w:val="00A56273"/>
    <w:rsid w:val="00A627A5"/>
    <w:rsid w:val="00A653A0"/>
    <w:rsid w:val="00A8710B"/>
    <w:rsid w:val="00A96382"/>
    <w:rsid w:val="00B458B9"/>
    <w:rsid w:val="00B646DF"/>
    <w:rsid w:val="00B93596"/>
    <w:rsid w:val="00BD4B8E"/>
    <w:rsid w:val="00BF32A5"/>
    <w:rsid w:val="00C8120B"/>
    <w:rsid w:val="00CB59A3"/>
    <w:rsid w:val="00CC644E"/>
    <w:rsid w:val="00D042A1"/>
    <w:rsid w:val="00D85D7A"/>
    <w:rsid w:val="00D979C0"/>
    <w:rsid w:val="00DC149B"/>
    <w:rsid w:val="00DC5673"/>
    <w:rsid w:val="00DD0822"/>
    <w:rsid w:val="00DD4F19"/>
    <w:rsid w:val="00DE2698"/>
    <w:rsid w:val="00DE3D17"/>
    <w:rsid w:val="00DE7784"/>
    <w:rsid w:val="00EB2843"/>
    <w:rsid w:val="00F256B5"/>
    <w:rsid w:val="00F26D2C"/>
    <w:rsid w:val="00F3185A"/>
    <w:rsid w:val="00F33B81"/>
    <w:rsid w:val="00F51334"/>
    <w:rsid w:val="00FA669F"/>
    <w:rsid w:val="00FD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1C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653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53A0"/>
  </w:style>
  <w:style w:type="paragraph" w:styleId="Footer">
    <w:name w:val="footer"/>
    <w:basedOn w:val="Normal"/>
    <w:link w:val="FooterChar"/>
    <w:uiPriority w:val="99"/>
    <w:unhideWhenUsed/>
    <w:rsid w:val="00A653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3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1EDF1-4D8B-4B6B-84B3-2F2851D24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Khaled</dc:creator>
  <cp:keywords/>
  <dc:description/>
  <cp:lastModifiedBy>User</cp:lastModifiedBy>
  <cp:revision>58</cp:revision>
  <dcterms:created xsi:type="dcterms:W3CDTF">2016-01-12T10:43:00Z</dcterms:created>
  <dcterms:modified xsi:type="dcterms:W3CDTF">2020-10-02T05:35:00Z</dcterms:modified>
</cp:coreProperties>
</file>